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20" w:leftChars="-200" w:firstLine="0" w:firstLineChars="0"/>
        <w:rPr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39595" cy="462915"/>
            <wp:effectExtent l="0" t="0" r="8255" b="13335"/>
            <wp:docPr id="14" name="图片 1" descr="E:\资料\01熙讯科技.ai\1x\资源 1.png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E:\资料\01熙讯科技.ai\1x\资源 1.png资源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Cs w:val="24"/>
        </w:rPr>
        <w:t xml:space="preserve">     </w:t>
      </w:r>
    </w:p>
    <w:p>
      <w:pPr>
        <w:rPr>
          <w:rFonts w:hint="eastAsia" w:ascii="微软雅黑" w:hAnsi="微软雅黑" w:eastAsia="微软雅黑" w:cs="微软雅黑"/>
          <w:szCs w:val="24"/>
        </w:rPr>
      </w:pPr>
    </w:p>
    <w:p>
      <w:pPr>
        <w:ind w:right="0" w:rightChars="0"/>
        <w:jc w:val="right"/>
        <w:rPr>
          <w:rFonts w:hint="eastAsia" w:ascii="微软雅黑" w:hAnsi="微软雅黑" w:eastAsia="微软雅黑" w:cs="微软雅黑"/>
          <w:b/>
          <w:bCs/>
          <w:color w:val="1C4363"/>
          <w:sz w:val="56"/>
          <w:szCs w:val="96"/>
        </w:rPr>
      </w:pPr>
      <w:r>
        <w:rPr>
          <w:rFonts w:hint="eastAsia" w:ascii="微软雅黑" w:hAnsi="微软雅黑" w:eastAsia="微软雅黑" w:cs="微软雅黑"/>
          <w:b/>
          <w:bCs/>
          <w:color w:val="1C4363"/>
          <w:sz w:val="72"/>
          <w:szCs w:val="72"/>
          <w:lang w:val="en-US" w:eastAsia="zh-CN"/>
        </w:rPr>
        <w:t>标准型</w:t>
      </w:r>
      <w:r>
        <w:rPr>
          <w:rFonts w:hint="eastAsia" w:ascii="微软雅黑" w:hAnsi="微软雅黑" w:eastAsia="微软雅黑" w:cs="微软雅黑"/>
          <w:b/>
          <w:bCs/>
          <w:color w:val="1C4363"/>
          <w:sz w:val="72"/>
          <w:szCs w:val="72"/>
        </w:rPr>
        <w:t>接收卡D</w:t>
      </w:r>
      <w:r>
        <w:rPr>
          <w:rFonts w:hint="eastAsia" w:ascii="微软雅黑" w:hAnsi="微软雅黑" w:eastAsia="微软雅黑" w:cs="微软雅黑"/>
          <w:b/>
          <w:bCs/>
          <w:color w:val="1C4363"/>
          <w:sz w:val="72"/>
          <w:szCs w:val="72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bCs/>
          <w:color w:val="1C4363"/>
          <w:sz w:val="72"/>
          <w:szCs w:val="72"/>
        </w:rPr>
        <w:t>0-16</w:t>
      </w:r>
      <w:r>
        <w:rPr>
          <w:rFonts w:hint="eastAsia" w:ascii="微软雅黑" w:hAnsi="微软雅黑" w:eastAsia="微软雅黑" w:cs="微软雅黑"/>
          <w:b/>
          <w:bCs/>
          <w:color w:val="1C4363"/>
          <w:sz w:val="52"/>
          <w:szCs w:val="72"/>
        </w:rPr>
        <w:t xml:space="preserve"> </w:t>
      </w:r>
    </w:p>
    <w:p>
      <w:pPr>
        <w:ind w:left="-1782" w:leftChars="-857" w:right="-1285" w:rightChars="-612" w:hanging="18" w:hangingChars="9"/>
        <w:jc w:val="center"/>
        <w:rPr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drawing>
          <wp:inline distT="0" distB="0" distL="114300" distR="114300">
            <wp:extent cx="7989570" cy="4227195"/>
            <wp:effectExtent l="0" t="0" r="11430" b="1905"/>
            <wp:docPr id="15" name="图片 2" descr="D90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90封面"/>
                    <pic:cNvPicPr>
                      <a:picLocks noChangeAspect="1"/>
                    </pic:cNvPicPr>
                  </pic:nvPicPr>
                  <pic:blipFill>
                    <a:blip r:embed="rId10"/>
                    <a:srcRect b="2145"/>
                    <a:stretch>
                      <a:fillRect/>
                    </a:stretch>
                  </pic:blipFill>
                  <pic:spPr>
                    <a:xfrm>
                      <a:off x="0" y="0"/>
                      <a:ext cx="798957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微软雅黑" w:hAnsi="微软雅黑" w:eastAsia="微软雅黑" w:cs="微软雅黑"/>
          <w:b/>
          <w:bCs/>
          <w:sz w:val="48"/>
          <w:szCs w:val="56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</w:rPr>
        <w:t xml:space="preserve">                   </w:t>
      </w:r>
      <w:r>
        <w:rPr>
          <w:rFonts w:hint="eastAsia" w:ascii="微软雅黑" w:hAnsi="微软雅黑" w:eastAsia="微软雅黑" w:cs="微软雅黑"/>
          <w:b/>
          <w:bCs/>
          <w:sz w:val="48"/>
          <w:szCs w:val="56"/>
        </w:rPr>
        <w:t xml:space="preserve"> 产品规格书</w:t>
      </w:r>
    </w:p>
    <w:p>
      <w:pPr>
        <w:bidi w:val="0"/>
        <w:rPr>
          <w:rFonts w:hint="eastAsia"/>
        </w:rPr>
      </w:pPr>
    </w:p>
    <w:p>
      <w:pPr>
        <w:ind w:left="0" w:leftChars="0" w:firstLine="0" w:firstLineChars="0"/>
        <w:jc w:val="left"/>
        <w:rPr>
          <w:rFonts w:hint="eastAsia" w:ascii="微软雅黑" w:hAnsi="微软雅黑" w:eastAsia="微软雅黑" w:cs="微软雅黑"/>
          <w:szCs w:val="24"/>
        </w:rPr>
      </w:pPr>
    </w:p>
    <w:p>
      <w:pPr>
        <w:tabs>
          <w:tab w:val="left" w:pos="7438"/>
        </w:tabs>
        <w:ind w:left="0" w:leftChars="0" w:firstLine="0" w:firstLineChars="0"/>
        <w:jc w:val="left"/>
        <w:rPr>
          <w:rFonts w:hint="eastAsia" w:ascii="微软雅黑" w:hAnsi="微软雅黑" w:eastAsia="微软雅黑" w:cs="微软雅黑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Cs w:val="24"/>
        </w:rPr>
        <w:t>版本号：Ver.1.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2</w:t>
      </w: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17" w:right="1247" w:bottom="1417" w:left="1247" w:header="851" w:footer="737" w:gutter="0"/>
          <w:cols w:space="425" w:num="1"/>
          <w:docGrid w:type="lines" w:linePitch="312" w:charSpace="0"/>
        </w:sectPr>
      </w:pPr>
      <w:bookmarkStart w:id="1" w:name="_GoBack"/>
      <w:bookmarkEnd w:id="1"/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声明</w:t>
      </w:r>
    </w:p>
    <w:p>
      <w:pPr>
        <w:tabs>
          <w:tab w:val="left" w:pos="7438"/>
        </w:tabs>
        <w:ind w:firstLine="420" w:firstLineChars="200"/>
        <w:jc w:val="left"/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</w:rPr>
      </w:pPr>
      <w:r>
        <w:rPr>
          <w:rFonts w:hint="eastAsia" w:ascii="微软雅黑" w:hAnsi="微软雅黑" w:eastAsia="微软雅黑" w:cs="微软雅黑"/>
          <w:szCs w:val="24"/>
        </w:rPr>
        <w:t>尊敬的用户朋友，非常感谢您选择上海熙讯电子科技有限公司（以下简称熙讯科技）的产品作为您LED广告设备的控制系统。本文档主要作用为帮助您快速了解并使用产品，我们在编写文档时力求精准可靠，随时可能对内容进行修改或者变更，恕不另行通知。</w: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版权</w:t>
      </w:r>
    </w:p>
    <w:p>
      <w:pPr>
        <w:rPr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 xml:space="preserve">    本文档版权归熙讯科技所有，未经本公司书面许可，任何单位或个人不得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以</w:t>
      </w:r>
      <w:r>
        <w:rPr>
          <w:rFonts w:hint="eastAsia" w:ascii="微软雅黑" w:hAnsi="微软雅黑" w:eastAsia="微软雅黑" w:cs="微软雅黑"/>
          <w:szCs w:val="24"/>
        </w:rPr>
        <w:t>任何形式对本文内容进行复制、摘录，违者必究。</w:t>
      </w:r>
    </w:p>
    <w:p>
      <w:pPr>
        <w:rPr>
          <w:rFonts w:hint="eastAsia" w:ascii="微软雅黑" w:hAnsi="微软雅黑" w:eastAsia="微软雅黑" w:cs="微软雅黑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商标</w:t>
      </w:r>
    </w:p>
    <w:p>
      <w:pPr>
        <w:ind w:firstLine="420"/>
        <w:rPr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drawing>
          <wp:inline distT="0" distB="0" distL="114300" distR="114300">
            <wp:extent cx="315595" cy="315595"/>
            <wp:effectExtent l="0" t="0" r="8255" b="8255"/>
            <wp:docPr id="16" name="图片 3" descr="02带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02带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Cs w:val="24"/>
        </w:rPr>
        <w:t xml:space="preserve"> 是熙讯科技的注册商标。</w:t>
      </w: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color w:val="2E74B5"/>
          <w:sz w:val="48"/>
          <w:szCs w:val="96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color w:val="2E74B5"/>
          <w:sz w:val="48"/>
          <w:szCs w:val="96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color w:val="2E74B5"/>
          <w:sz w:val="48"/>
          <w:szCs w:val="96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color w:val="2E74B5"/>
          <w:sz w:val="48"/>
          <w:szCs w:val="96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color w:val="2E74B5"/>
          <w:sz w:val="48"/>
          <w:szCs w:val="96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color w:val="2E74B5"/>
          <w:sz w:val="48"/>
          <w:szCs w:val="96"/>
        </w:rPr>
      </w:pPr>
    </w:p>
    <w:p>
      <w:pPr>
        <w:tabs>
          <w:tab w:val="left" w:pos="7438"/>
        </w:tabs>
        <w:ind w:left="-1800" w:leftChars="-857"/>
        <w:jc w:val="left"/>
        <w:rPr>
          <w:rFonts w:hint="eastAsia" w:ascii="微软雅黑" w:hAnsi="微软雅黑" w:eastAsia="微软雅黑" w:cs="微软雅黑"/>
          <w:szCs w:val="24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</w:rPr>
        <w:sectPr>
          <w:footerReference r:id="rId5" w:type="default"/>
          <w:pgSz w:w="11906" w:h="16838"/>
          <w:pgMar w:top="1417" w:right="1247" w:bottom="1417" w:left="1247" w:header="851" w:footer="737" w:gutter="0"/>
          <w:pgNumType w:start="1"/>
          <w:cols w:space="425" w:num="1"/>
          <w:docGrid w:type="lines" w:linePitch="312" w:charSpace="0"/>
        </w:sect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</w:rPr>
        <w:t>更新记录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2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hXuOl9AAAAACAQAADwAAAAAAAAABACAAAAAiAAAAZHJzL2Rvd25yZXYueG1sUEsBAhQA&#10;FAAAAAgAh07iQHNcvV/6AQAA7wMAAA4AAAAAAAAAAQAgAAAAHwEAAGRycy9lMm9Eb2MueG1sUEsF&#10;BgAAAAAGAAYAWQEAAIsFAAAAAA==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bidi w:val="0"/>
        <w:rPr>
          <w:rFonts w:hint="eastAsia"/>
        </w:rPr>
      </w:pPr>
    </w:p>
    <w:tbl>
      <w:tblPr>
        <w:tblStyle w:val="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2100"/>
        <w:gridCol w:w="2944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46" w:type="dxa"/>
            <w:shd w:val="clear" w:color="auto" w:fill="DEEBF6"/>
            <w:vAlign w:val="top"/>
          </w:tcPr>
          <w:p>
            <w:pPr>
              <w:spacing w:line="48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序号</w:t>
            </w:r>
          </w:p>
        </w:tc>
        <w:tc>
          <w:tcPr>
            <w:tcW w:w="2100" w:type="dxa"/>
            <w:shd w:val="clear" w:color="auto" w:fill="DEEBF6"/>
            <w:vAlign w:val="top"/>
          </w:tcPr>
          <w:p>
            <w:pPr>
              <w:spacing w:line="48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版本号</w:t>
            </w:r>
          </w:p>
        </w:tc>
        <w:tc>
          <w:tcPr>
            <w:tcW w:w="2944" w:type="dxa"/>
            <w:shd w:val="clear" w:color="auto" w:fill="DEEBF6"/>
            <w:vAlign w:val="top"/>
          </w:tcPr>
          <w:p>
            <w:pPr>
              <w:spacing w:line="48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更新内容简述</w:t>
            </w:r>
          </w:p>
        </w:tc>
        <w:tc>
          <w:tcPr>
            <w:tcW w:w="2132" w:type="dxa"/>
            <w:shd w:val="clear" w:color="auto" w:fill="DEEBF6"/>
            <w:vAlign w:val="top"/>
          </w:tcPr>
          <w:p>
            <w:pPr>
              <w:spacing w:line="48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修订日期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46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</w:t>
            </w:r>
          </w:p>
        </w:tc>
        <w:tc>
          <w:tcPr>
            <w:tcW w:w="2100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Ver.1.0</w:t>
            </w:r>
          </w:p>
        </w:tc>
        <w:tc>
          <w:tcPr>
            <w:tcW w:w="2944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首次发行</w:t>
            </w:r>
          </w:p>
        </w:tc>
        <w:tc>
          <w:tcPr>
            <w:tcW w:w="2132" w:type="dxa"/>
            <w:shd w:val="clear" w:color="auto" w:fill="auto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2020.09.29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46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</w:t>
            </w:r>
          </w:p>
        </w:tc>
        <w:tc>
          <w:tcPr>
            <w:tcW w:w="2100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Ver.1.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</w:t>
            </w:r>
          </w:p>
        </w:tc>
        <w:tc>
          <w:tcPr>
            <w:tcW w:w="2944" w:type="dxa"/>
            <w:shd w:val="clear" w:color="auto" w:fill="auto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参数修改</w:t>
            </w:r>
          </w:p>
        </w:tc>
        <w:tc>
          <w:tcPr>
            <w:tcW w:w="2132" w:type="dxa"/>
            <w:shd w:val="clear" w:color="auto" w:fill="auto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2020.11.11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46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3</w:t>
            </w:r>
          </w:p>
        </w:tc>
        <w:tc>
          <w:tcPr>
            <w:tcW w:w="2100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Ver.1.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</w:t>
            </w:r>
          </w:p>
        </w:tc>
        <w:tc>
          <w:tcPr>
            <w:tcW w:w="2944" w:type="dxa"/>
            <w:shd w:val="clear" w:color="auto" w:fill="auto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图片更新</w:t>
            </w:r>
          </w:p>
        </w:tc>
        <w:tc>
          <w:tcPr>
            <w:tcW w:w="2132" w:type="dxa"/>
            <w:shd w:val="clear" w:color="auto" w:fill="auto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2022.10.21</w:t>
            </w:r>
          </w:p>
        </w:tc>
      </w:tr>
    </w:tbl>
    <w:p>
      <w:pPr>
        <w:bidi w:val="0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注：文档内容若有修改，恕不另行通知。</w:t>
      </w: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Cs w:val="21"/>
        </w:rPr>
        <w:sectPr>
          <w:footerReference r:id="rId6" w:type="default"/>
          <w:pgSz w:w="11906" w:h="16838"/>
          <w:pgMar w:top="1417" w:right="1247" w:bottom="1417" w:left="1247" w:header="851" w:footer="737" w:gutter="0"/>
          <w:pgNumType w:start="1"/>
          <w:cols w:space="425" w:num="1"/>
          <w:docGrid w:type="lines" w:linePitch="312" w:charSpace="0"/>
        </w:sectPr>
      </w:pP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产品简介</w:t>
      </w: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2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V7jpfQAAAAAgEAAA8AAAAAAAAAAQAgAAAAIgAAAGRycy9kb3ducmV2LnhtbFBLAQIU&#10;ABQAAAAIAIdO4kDMfOFV+wEAAPADAAAOAAAAAAAAAAEAIAAAAB8BAABkcnMvZTJvRG9jLnhtbFBL&#10;BQYAAAAABgAGAFkBAACMBQAAAAA=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D70-16是熙讯科技推出的一款标准型接收卡，采用16个标准HUB75E接口，最大支持32组RGB并行数据；带载高达512X256像素点；具有强大的处理能力、超稳定性能及超高性价比。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产品特色</w:t>
      </w:r>
    </w:p>
    <w:p>
      <w:pPr>
        <w:numPr>
          <w:ilvl w:val="0"/>
          <w:numId w:val="1"/>
        </w:numPr>
        <w:spacing w:line="120" w:lineRule="auto"/>
        <w:ind w:left="840" w:leftChars="0" w:hanging="425" w:firstLineChars="0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具有MCU设计，提高产品应用灵活性；</w:t>
      </w:r>
    </w:p>
    <w:p>
      <w:pPr>
        <w:numPr>
          <w:ilvl w:val="0"/>
          <w:numId w:val="1"/>
        </w:numPr>
        <w:spacing w:line="120" w:lineRule="auto"/>
        <w:ind w:left="840" w:leftChars="0" w:hanging="425" w:firstLineChars="0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支持硬件在线复位功能；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840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强大的驱动芯片兼容能力。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应用场景</w:t>
      </w:r>
    </w:p>
    <w:p>
      <w:pPr>
        <w:keepNext w:val="0"/>
        <w:keepLines w:val="0"/>
        <w:pageBreakBefore w:val="0"/>
        <w:widowControl w:val="0"/>
        <w:tabs>
          <w:tab w:val="left" w:pos="7438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可广泛应用于高密度的小间距显示领域，在指挥中心、监控中心、大型会议、电视台直播、酒店展览项目等应用场景具有</w:t>
      </w:r>
      <w:r>
        <w:rPr>
          <w:rFonts w:hint="eastAsia" w:ascii="微软雅黑" w:hAnsi="微软雅黑" w:eastAsia="微软雅黑" w:cs="微软雅黑"/>
          <w:sz w:val="21"/>
          <w:szCs w:val="21"/>
        </w:rPr>
        <w:t>显著优势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br w:type="page"/>
      </w: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产品图片</w:t>
      </w: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25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V7jpfQAAAAAgEAAA8AAAAAAAAAAQAgAAAAIgAAAGRycy9kb3ducmV2LnhtbFBLAQIU&#10;ABQAAAAIAIdO4kCauv/h+wEAAPADAAAOAAAAAAAAAAEAIAAAAB8BAABkcnMvZTJvRG9jLnhtbFBL&#10;BQYAAAAABgAGAFkBAACMBQAAAAA=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bidi w:val="0"/>
        <w:rPr>
          <w:rFonts w:hint="eastAsia"/>
        </w:rPr>
      </w:pPr>
    </w:p>
    <w:p>
      <w:pPr>
        <w:ind w:left="-199" w:leftChars="-95" w:firstLine="0" w:firstLineChars="0"/>
        <w:jc w:val="center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drawing>
          <wp:inline distT="0" distB="0" distL="114300" distR="114300">
            <wp:extent cx="5400040" cy="3597910"/>
            <wp:effectExtent l="0" t="0" r="0" b="0"/>
            <wp:docPr id="17" name="图片 4" descr="E:\资料\公司资料\D70-16\D70-16（新.pngD70-16（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E:\资料\公司资料\D70-16\D70-16（新.pngD70-16（新"/>
                    <pic:cNvPicPr>
                      <a:picLocks noChangeAspect="1"/>
                    </pic:cNvPicPr>
                  </pic:nvPicPr>
                  <pic:blipFill>
                    <a:blip r:embed="rId12">
                      <a:lum bright="12000" contrast="24000"/>
                    </a:blip>
                    <a:srcRect l="20289" t="22507" r="24862" b="226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color w:val="FF0000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color w:val="FF0000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color w:val="FF0000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color w:val="FF0000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color w:val="FF0000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br w:type="page"/>
      </w: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功能特性</w:t>
      </w: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26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V7jpfQAAAAAgEAAA8AAAAAAAAAAQAgAAAAIgAAAGRycy9kb3ducmV2LnhtbFBLAQIU&#10;ABQAAAAIAIdO4kAh9q3m+wEAAPADAAAOAAAAAAAAAAEAIAAAAB8BAABkcnMvZTJvRG9jLnhtbFBL&#10;BQYAAAAABgAGAFkBAACMBQAAAAA=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bidi w:val="0"/>
        <w:rPr>
          <w:rFonts w:hint="eastAsia"/>
        </w:rPr>
      </w:pPr>
    </w:p>
    <w:p>
      <w:pPr>
        <w:pStyle w:val="12"/>
        <w:ind w:firstLine="140" w:firstLineChars="67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D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szCs w:val="21"/>
        </w:rPr>
        <w:t>0-16是熙讯推出的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标准型</w:t>
      </w:r>
      <w:r>
        <w:rPr>
          <w:rFonts w:hint="eastAsia" w:ascii="微软雅黑" w:hAnsi="微软雅黑" w:eastAsia="微软雅黑" w:cs="微软雅黑"/>
          <w:szCs w:val="21"/>
        </w:rPr>
        <w:t>接收卡，具备以下功能：</w:t>
      </w:r>
    </w:p>
    <w:p>
      <w:pPr>
        <w:pStyle w:val="12"/>
        <w:numPr>
          <w:ilvl w:val="1"/>
          <w:numId w:val="2"/>
        </w:numPr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集成16个HUB75E接口。</w:t>
      </w:r>
    </w:p>
    <w:p>
      <w:pPr>
        <w:pStyle w:val="12"/>
        <w:numPr>
          <w:ilvl w:val="1"/>
          <w:numId w:val="2"/>
        </w:numPr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单卡可带载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512</w:t>
      </w:r>
      <w:r>
        <w:rPr>
          <w:rFonts w:hint="eastAsia" w:ascii="微软雅黑" w:hAnsi="微软雅黑" w:eastAsia="微软雅黑" w:cs="微软雅黑"/>
          <w:szCs w:val="21"/>
        </w:rPr>
        <w:t>*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256</w:t>
      </w:r>
      <w:r>
        <w:rPr>
          <w:rFonts w:hint="eastAsia" w:ascii="微软雅黑" w:hAnsi="微软雅黑" w:eastAsia="微软雅黑" w:cs="微软雅黑"/>
          <w:szCs w:val="21"/>
        </w:rPr>
        <w:t>像素点。</w:t>
      </w:r>
    </w:p>
    <w:p>
      <w:pPr>
        <w:pStyle w:val="12"/>
        <w:numPr>
          <w:ilvl w:val="1"/>
          <w:numId w:val="2"/>
        </w:numPr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常规芯片高刷新、高亮度、高灰度。</w:t>
      </w:r>
    </w:p>
    <w:p>
      <w:pPr>
        <w:pStyle w:val="12"/>
        <w:numPr>
          <w:ilvl w:val="1"/>
          <w:numId w:val="2"/>
        </w:numPr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支持接收卡参数回读。</w:t>
      </w:r>
    </w:p>
    <w:p>
      <w:pPr>
        <w:pStyle w:val="12"/>
        <w:numPr>
          <w:ilvl w:val="1"/>
          <w:numId w:val="2"/>
        </w:numPr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具有网线热备份功能。</w:t>
      </w:r>
    </w:p>
    <w:p>
      <w:pPr>
        <w:pStyle w:val="12"/>
        <w:numPr>
          <w:ilvl w:val="1"/>
          <w:numId w:val="2"/>
        </w:numPr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支持所有接收卡参数监控功能。</w:t>
      </w:r>
    </w:p>
    <w:p>
      <w:pPr>
        <w:pStyle w:val="12"/>
        <w:numPr>
          <w:ilvl w:val="1"/>
          <w:numId w:val="2"/>
        </w:numPr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符合RoHS标准。</w:t>
      </w:r>
    </w:p>
    <w:p>
      <w:pPr>
        <w:pStyle w:val="12"/>
        <w:numPr>
          <w:ilvl w:val="1"/>
          <w:numId w:val="2"/>
        </w:numPr>
        <w:ind w:left="840" w:leftChars="0" w:hanging="420"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符合CE-EMC标准。</w:t>
      </w:r>
    </w:p>
    <w:p/>
    <w:p/>
    <w:p/>
    <w:p/>
    <w:p/>
    <w:p/>
    <w:p/>
    <w:p/>
    <w:p/>
    <w:p/>
    <w:p/>
    <w:p/>
    <w:p/>
    <w:p/>
    <w:p/>
    <w:p/>
    <w:p>
      <w:pP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br w:type="page"/>
      </w: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带载能力</w:t>
      </w:r>
    </w:p>
    <w:p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27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V7jpfQAAAAAgEAAA8AAAAAAAAAAQAgAAAAIgAAAGRycy9kb3ducmV2LnhtbFBLAQIU&#10;ABQAAAAIAIdO4kB3MLNS+wEAAPADAAAOAAAAAAAAAAEAIAAAAB8BAABkcnMvZTJvRG9jLnhtbFBL&#10;BQYAAAAABgAGAFkBAACMBQAAAAA=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bidi w:val="0"/>
        <w:rPr>
          <w:rFonts w:hint="eastAsia"/>
        </w:rPr>
      </w:pP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126"/>
        <w:gridCol w:w="2126"/>
        <w:gridCol w:w="2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三线并行（RGB）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最大带载（像素）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亮度校正带载（像素）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色度校正带载（像素）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32组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512*256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512*256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512*160</w:t>
            </w:r>
          </w:p>
        </w:tc>
      </w:tr>
    </w:tbl>
    <w:p/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126"/>
        <w:gridCol w:w="2126"/>
        <w:gridCol w:w="2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951" w:type="dxa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级联卡数量</w:t>
            </w:r>
          </w:p>
        </w:tc>
        <w:tc>
          <w:tcPr>
            <w:tcW w:w="2126" w:type="dxa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支持扫描行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951" w:type="dxa"/>
            <w:vAlign w:val="center"/>
          </w:tcPr>
          <w:p>
            <w:pPr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＜200</w:t>
            </w:r>
          </w:p>
        </w:tc>
        <w:tc>
          <w:tcPr>
            <w:tcW w:w="2126" w:type="dxa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1-64扫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</w:p>
        </w:tc>
      </w:tr>
    </w:tbl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br w:type="page"/>
      </w: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功能定义</w:t>
      </w: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28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hXuOl9AAAAACAQAADwAAAAAAAAABACAAAAAiAAAAZHJzL2Rvd25yZXYueG1sUEsBAhQA&#10;FAAAAAgAh07iQCBOqEj6AQAA8AMAAA4AAAAAAAAAAQAgAAAAHwEAAGRycy9lMm9Eb2MueG1sUEsF&#10;BgAAAAAGAAYAWQEAAIsFAAAAAA==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bidi w:val="0"/>
      </w:pP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3"/>
        <w:gridCol w:w="55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282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val="en-US" w:eastAsia="zh-CN"/>
              </w:rPr>
              <w:t>功能</w:t>
            </w:r>
          </w:p>
        </w:tc>
        <w:tc>
          <w:tcPr>
            <w:tcW w:w="5506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282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val="en-US" w:eastAsia="zh-CN"/>
              </w:rPr>
              <w:t>显示效果提升</w:t>
            </w:r>
          </w:p>
        </w:tc>
        <w:tc>
          <w:tcPr>
            <w:tcW w:w="5506" w:type="dxa"/>
            <w:vAlign w:val="center"/>
          </w:tcPr>
          <w:p>
            <w:pPr>
              <w:numPr>
                <w:ilvl w:val="0"/>
                <w:numId w:val="3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支持多种显示效果方案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配合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软件实现刷新优先和灰度优先效果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numPr>
                <w:ilvl w:val="0"/>
                <w:numId w:val="3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支持画面90°倍数旋转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配合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软件实现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可对接收卡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画面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90°倍数旋转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。</w:t>
            </w:r>
          </w:p>
          <w:p>
            <w:pPr>
              <w:numPr>
                <w:ilvl w:val="0"/>
                <w:numId w:val="3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支持画面缩放功能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配合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软件，可对接收卡带载的像素进行倍数缩放，实现显示画面的放大与缩小。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282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val="en-US" w:eastAsia="zh-CN"/>
              </w:rPr>
              <w:t>可操作性提升</w:t>
            </w:r>
          </w:p>
        </w:tc>
        <w:tc>
          <w:tcPr>
            <w:tcW w:w="5506" w:type="dxa"/>
            <w:vAlign w:val="center"/>
          </w:tcPr>
          <w:p>
            <w:pPr>
              <w:numPr>
                <w:ilvl w:val="0"/>
                <w:numId w:val="4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支持接收卡序号检测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配合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软件中网口调试功能，目标箱体上会显示接收卡编号和网口信息，用户可以获知接收卡的位置序号和连接线路。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支持数据接口自定义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配合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软件，可对接收卡输出数据进行检测并可编辑。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支持构造复杂箱体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在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软件的高级布局中，可快速对箱体模组进行任意排列、构造。</w:t>
            </w:r>
          </w:p>
          <w:p>
            <w:pPr>
              <w:numPr>
                <w:ilvl w:val="0"/>
                <w:numId w:val="4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支持构造复杂大屏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在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软件的复杂显示屏连接中，可快速对箱体进行任意排列、构造。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282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val="en-US" w:eastAsia="zh-CN"/>
              </w:rPr>
              <w:t>硬件稳定性</w:t>
            </w:r>
          </w:p>
        </w:tc>
        <w:tc>
          <w:tcPr>
            <w:tcW w:w="5506" w:type="dxa"/>
            <w:vAlign w:val="center"/>
          </w:tcPr>
          <w:p>
            <w:pPr>
              <w:numPr>
                <w:ilvl w:val="0"/>
                <w:numId w:val="5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网线环路备份：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网口通过主备网线环路连接增加接收卡串联的可靠性。主备串联线路中，当其中一条出现故障时， 另一条能够保证屏体正常显示。</w:t>
            </w:r>
          </w:p>
          <w:p>
            <w:pPr>
              <w:numPr>
                <w:ilvl w:val="0"/>
                <w:numId w:val="5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支持复位功能：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在硬件在线升级完成接收卡可自行在线硬件重启。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282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val="en-US" w:eastAsia="zh-CN"/>
              </w:rPr>
              <w:t>软件智能化</w:t>
            </w:r>
          </w:p>
        </w:tc>
        <w:tc>
          <w:tcPr>
            <w:tcW w:w="5506" w:type="dxa"/>
            <w:vAlign w:val="center"/>
          </w:tcPr>
          <w:p>
            <w:pPr>
              <w:numPr>
                <w:ilvl w:val="0"/>
                <w:numId w:val="6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支持接收卡配置参数回读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在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上可以回读当前接收卡配置参数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numPr>
                <w:ilvl w:val="0"/>
                <w:numId w:val="6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支持网线误码率检测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在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上可实时监测系统硬件连接的网线通讯信号质量，以快速判断网线好坏，排除故障。</w:t>
            </w:r>
          </w:p>
          <w:p>
            <w:pPr>
              <w:numPr>
                <w:ilvl w:val="0"/>
                <w:numId w:val="6"/>
              </w:numPr>
              <w:ind w:left="425" w:leftChars="0" w:hanging="425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通讯监控功能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在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LedSet3.0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上实时监控接收卡工作状态。</w:t>
            </w:r>
          </w:p>
        </w:tc>
      </w:tr>
    </w:tbl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keepNext/>
        <w:keepLines/>
        <w:autoSpaceDE w:val="0"/>
        <w:autoSpaceDN w:val="0"/>
        <w:adjustRightInd w:val="0"/>
        <w:spacing w:before="100" w:beforeAutospacing="1" w:after="156" w:afterLines="50" w:line="360" w:lineRule="auto"/>
        <w:jc w:val="left"/>
        <w:outlineLvl w:val="0"/>
        <w:rPr>
          <w:rFonts w:hint="eastAsia" w:ascii="微软雅黑" w:hAnsi="微软雅黑" w:eastAsia="微软雅黑" w:cs="微软雅黑"/>
          <w:b/>
          <w:bCs/>
          <w:kern w:val="44"/>
          <w:sz w:val="30"/>
          <w:szCs w:val="30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br w:type="page"/>
      </w: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输出端口定义</w:t>
      </w: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29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V7jpfQAAAAAgEAAA8AAAAAAAAAAQAgAAAAIgAAAGRycy9kb3ducmV2LnhtbFBLAQIU&#10;ABQAAAAIAIdO4kB2iLb8+wEAAPADAAAOAAAAAAAAAAEAIAAAAB8BAABkcnMvZTJvRG9jLnhtbFBL&#10;BQYAAAAABgAGAFkBAACMBQAAAAA=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pStyle w:val="18"/>
        <w:kinsoku w:val="0"/>
        <w:overflowPunct w:val="0"/>
        <w:spacing w:line="360" w:lineRule="auto"/>
        <w:ind w:left="0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32组并行数据接口定义</w:t>
      </w:r>
    </w:p>
    <w:p>
      <w:pPr>
        <w:pStyle w:val="12"/>
        <w:widowControl/>
        <w:spacing w:line="120" w:lineRule="auto"/>
        <w:ind w:firstLine="0" w:firstLineChars="0"/>
        <w:jc w:val="left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1907540"/>
            <wp:effectExtent l="0" t="0" r="508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spacing w:line="120" w:lineRule="auto"/>
        <w:ind w:firstLine="0" w:firstLineChars="0"/>
        <w:jc w:val="left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1907540"/>
            <wp:effectExtent l="0" t="0" r="508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spacing w:line="120" w:lineRule="auto"/>
        <w:ind w:firstLine="0" w:firstLineChars="0"/>
        <w:jc w:val="left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1907540"/>
            <wp:effectExtent l="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outlineLvl w:val="9"/>
        <w:rPr>
          <w:rFonts w:hint="eastAsia" w:ascii="宋体" w:hAnsi="宋体" w:cs="宋体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1872615"/>
            <wp:effectExtent l="0" t="0" r="4445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insoku w:val="0"/>
        <w:overflowPunct w:val="0"/>
        <w:spacing w:line="360" w:lineRule="auto"/>
        <w:ind w:left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JP1-JP16数据接口定义</w:t>
      </w:r>
    </w:p>
    <w:tbl>
      <w:tblPr>
        <w:tblStyle w:val="8"/>
        <w:tblW w:w="85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945"/>
        <w:gridCol w:w="945"/>
        <w:gridCol w:w="945"/>
        <w:gridCol w:w="945"/>
        <w:gridCol w:w="945"/>
        <w:gridCol w:w="945"/>
        <w:gridCol w:w="945"/>
        <w:gridCol w:w="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管脚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3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5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7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9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11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13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定义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R0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B0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R1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B1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A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C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CLK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OE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管脚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2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4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6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8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10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12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14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定义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G0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D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G1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E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B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D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LAT</w:t>
            </w:r>
          </w:p>
        </w:tc>
        <w:tc>
          <w:tcPr>
            <w:tcW w:w="947" w:type="dxa"/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GND</w:t>
            </w:r>
          </w:p>
        </w:tc>
      </w:tr>
    </w:tbl>
    <w:p>
      <w:pPr>
        <w:pStyle w:val="3"/>
        <w:kinsoku w:val="0"/>
        <w:overflowPunct w:val="0"/>
        <w:spacing w:after="34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J12 定义：</w:t>
      </w:r>
    </w:p>
    <w:tbl>
      <w:tblPr>
        <w:tblStyle w:val="7"/>
        <w:tblW w:w="7802" w:type="dxa"/>
        <w:tblInd w:w="-12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6"/>
        <w:gridCol w:w="1449"/>
        <w:gridCol w:w="1450"/>
        <w:gridCol w:w="1125"/>
        <w:gridCol w:w="1276"/>
        <w:gridCol w:w="1276"/>
      </w:tblGrid>
      <w:tr>
        <w:trPr>
          <w:trHeight w:val="309" w:hRule="atLeast"/>
        </w:trPr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kinsoku w:val="0"/>
              <w:overflowPunct w:val="0"/>
              <w:ind w:left="386" w:right="369"/>
              <w:jc w:val="both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管脚</w:t>
            </w:r>
          </w:p>
        </w:tc>
        <w:tc>
          <w:tcPr>
            <w:tcW w:w="1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kinsoku w:val="0"/>
              <w:overflowPunct w:val="0"/>
              <w:ind w:left="8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kinsoku w:val="0"/>
              <w:overflowPunct w:val="0"/>
              <w:ind w:left="9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2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kinsoku w:val="0"/>
              <w:overflowPunct w:val="0"/>
              <w:ind w:left="14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kinsoku w:val="0"/>
              <w:overflowPunct w:val="0"/>
              <w:ind w:left="5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4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kinsoku w:val="0"/>
              <w:overflowPunct w:val="0"/>
              <w:ind w:left="12"/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kinsoku w:val="0"/>
              <w:overflowPunct w:val="0"/>
              <w:spacing w:before="22"/>
              <w:ind w:left="386" w:right="369"/>
              <w:jc w:val="both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定义</w:t>
            </w:r>
          </w:p>
        </w:tc>
        <w:tc>
          <w:tcPr>
            <w:tcW w:w="1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GND\KEY-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KEY+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LEDR-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3V3\LED+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LEDG-</w:t>
            </w:r>
          </w:p>
        </w:tc>
      </w:tr>
    </w:tbl>
    <w:p>
      <w:pPr>
        <w:pStyle w:val="18"/>
        <w:kinsoku w:val="0"/>
        <w:overflowPunct w:val="0"/>
        <w:spacing w:line="360" w:lineRule="auto"/>
        <w:ind w:left="0"/>
        <w:outlineLvl w:val="9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br w:type="page"/>
      </w: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指示灯说明</w:t>
      </w:r>
    </w:p>
    <w:p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30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V7jpfQAAAAAgEAAA8AAAAAAAAAAQAgAAAAIgAAAGRycy9kb3ducmV2LnhtbFBLAQIU&#10;ABQAAAAIAIdO4kBQhbVq+wEAAPADAAAOAAAAAAAAAAEAIAAAAB8BAABkcnMvZTJvRG9jLnhtbFBL&#10;BQYAAAAABgAGAFkBAACMBQAAAAA=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bidi w:val="0"/>
        <w:rPr>
          <w:rFonts w:hint="eastAsia"/>
        </w:rPr>
      </w:pPr>
    </w:p>
    <w:tbl>
      <w:tblPr>
        <w:tblStyle w:val="8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637"/>
        <w:gridCol w:w="1497"/>
        <w:gridCol w:w="51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指示灯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位置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状态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0" w:type="auto"/>
            <w:vMerge w:val="restart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  <w:t>状态指示灯</w:t>
            </w:r>
          </w:p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  <w:t>（绿色）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U1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均匀慢闪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接收卡正常工作，网线连接正常，无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DVI信号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输入。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0" w:type="auto"/>
            <w:vMerge w:val="continue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均匀快闪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接收卡正常工作，网线连接正常，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DVI信号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输入。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0" w:type="auto"/>
            <w:vMerge w:val="continue"/>
            <w:noWrap w:val="0"/>
            <w:vAlign w:val="center"/>
          </w:tcPr>
          <w:p>
            <w:pPr>
              <w:pStyle w:val="12"/>
              <w:widowControl/>
              <w:spacing w:line="120" w:lineRule="auto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常灭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  <w:t>无千兆网信号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0" w:type="auto"/>
            <w:vMerge w:val="continue"/>
            <w:noWrap w:val="0"/>
            <w:vAlign w:val="center"/>
          </w:tcPr>
          <w:p>
            <w:pPr>
              <w:pStyle w:val="12"/>
              <w:widowControl/>
              <w:spacing w:line="120" w:lineRule="auto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间隔快闪3下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接收卡正常工作，网线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回路连接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DVI信号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输入。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  <w:t>状态指示灯</w:t>
            </w:r>
          </w:p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  <w:t>（红色）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U3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  <w:t>常亮</w:t>
            </w:r>
          </w:p>
        </w:tc>
        <w:tc>
          <w:tcPr>
            <w:tcW w:w="0" w:type="auto"/>
            <w:noWrap w:val="0"/>
            <w:vAlign w:val="center"/>
          </w:tcPr>
          <w:p>
            <w:pPr>
              <w:pStyle w:val="12"/>
              <w:widowControl/>
              <w:spacing w:line="120" w:lineRule="auto"/>
              <w:ind w:left="0" w:leftChars="0" w:firstLine="0" w:firstLineChars="0"/>
              <w:jc w:val="both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  <w:t>供电正常</w:t>
            </w:r>
          </w:p>
        </w:tc>
      </w:tr>
    </w:tbl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F5496"/>
          <w:sz w:val="48"/>
          <w:lang w:val="en-US" w:eastAsia="zh-CN"/>
        </w:rPr>
      </w:pPr>
    </w:p>
    <w:p>
      <w:pPr>
        <w:pStyle w:val="18"/>
        <w:kinsoku w:val="0"/>
        <w:overflowPunct w:val="0"/>
        <w:spacing w:line="360" w:lineRule="auto"/>
        <w:ind w:left="0"/>
        <w:outlineLvl w:val="9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bidi w:val="0"/>
        <w:rPr>
          <w:rFonts w:hint="eastAsia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</w:rPr>
      </w:pPr>
      <w:bookmarkStart w:id="0" w:name="_Hlk29807939"/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</w:rPr>
      </w:pPr>
    </w:p>
    <w:p>
      <w:pPr>
        <w:tabs>
          <w:tab w:val="left" w:pos="7438"/>
        </w:tabs>
        <w:jc w:val="left"/>
        <w:rPr>
          <w:rFonts w:hint="eastAsia" w:ascii="微软雅黑" w:hAnsi="微软雅黑" w:eastAsia="微软雅黑" w:cs="微软雅黑"/>
          <w:b/>
          <w:bCs/>
          <w:color w:val="2F5496"/>
          <w:sz w:val="48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br w:type="page"/>
      </w: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尺寸图</w:t>
      </w:r>
    </w:p>
    <w:p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31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Fe46X0AAAAAIBAAAPAAAAAAAAAAEAIAAAACIAAABkcnMvZG93bnJldi54bWxQSwEC&#10;FAAUAAAACACHTuJABkOr3vwBAADwAwAADgAAAAAAAAABACAAAAAfAQAAZHJzL2Uyb0RvYy54bWxQ&#10;SwUGAAAAAAYABgBZAQAAjQUAAAAA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bidi w:val="0"/>
        <w:rPr>
          <w:rFonts w:hint="eastAsia"/>
        </w:rPr>
      </w:pPr>
    </w:p>
    <w:bookmarkEnd w:id="0"/>
    <w:p>
      <w:pPr>
        <w:pStyle w:val="12"/>
        <w:ind w:firstLine="0" w:firstLineChars="0"/>
        <w:jc w:val="center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422900" cy="3727450"/>
            <wp:effectExtent l="0" t="0" r="6350" b="635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Chars="0"/>
        <w:jc w:val="right"/>
        <w:rPr>
          <w:rFonts w:hint="default" w:ascii="微软雅黑" w:hAnsi="微软雅黑" w:eastAsia="微软雅黑" w:cs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单位：mm</w:t>
      </w:r>
    </w:p>
    <w:p>
      <w:pPr>
        <w:pStyle w:val="12"/>
        <w:ind w:firstLineChars="0"/>
        <w:jc w:val="left"/>
        <w:rPr>
          <w:rFonts w:hint="eastAsia" w:ascii="微软雅黑" w:hAnsi="微软雅黑" w:eastAsia="微软雅黑" w:cs="微软雅黑"/>
          <w:b/>
          <w:szCs w:val="21"/>
        </w:rPr>
      </w:pPr>
    </w:p>
    <w:p>
      <w:pPr>
        <w:pStyle w:val="12"/>
        <w:ind w:firstLineChars="0"/>
        <w:jc w:val="left"/>
        <w:rPr>
          <w:rFonts w:hint="eastAsia" w:ascii="微软雅黑" w:hAnsi="微软雅黑" w:eastAsia="微软雅黑" w:cs="微软雅黑"/>
          <w:b/>
          <w:szCs w:val="21"/>
        </w:rPr>
      </w:pPr>
    </w:p>
    <w:p>
      <w:pPr>
        <w:pStyle w:val="12"/>
        <w:ind w:firstLineChars="0"/>
        <w:jc w:val="left"/>
        <w:rPr>
          <w:rFonts w:hint="eastAsia" w:ascii="微软雅黑" w:hAnsi="微软雅黑" w:eastAsia="微软雅黑" w:cs="微软雅黑"/>
          <w:b/>
          <w:szCs w:val="21"/>
        </w:rPr>
      </w:pPr>
    </w:p>
    <w:p>
      <w:pPr>
        <w:pStyle w:val="12"/>
        <w:ind w:firstLineChars="0"/>
        <w:jc w:val="left"/>
        <w:rPr>
          <w:rFonts w:hint="eastAsia" w:ascii="微软雅黑" w:hAnsi="微软雅黑" w:eastAsia="微软雅黑" w:cs="微软雅黑"/>
          <w:b/>
          <w:szCs w:val="21"/>
        </w:rPr>
      </w:pPr>
    </w:p>
    <w:p>
      <w:pPr>
        <w:pStyle w:val="12"/>
        <w:ind w:firstLineChars="0"/>
        <w:jc w:val="left"/>
        <w:rPr>
          <w:rFonts w:hint="eastAsia" w:ascii="微软雅黑" w:hAnsi="微软雅黑" w:eastAsia="微软雅黑" w:cs="微软雅黑"/>
          <w:b/>
          <w:szCs w:val="21"/>
        </w:rPr>
      </w:pPr>
    </w:p>
    <w:p>
      <w:pPr>
        <w:pStyle w:val="12"/>
        <w:ind w:firstLineChars="0"/>
        <w:jc w:val="left"/>
        <w:rPr>
          <w:rFonts w:hint="eastAsia" w:ascii="微软雅黑" w:hAnsi="微软雅黑" w:eastAsia="微软雅黑" w:cs="微软雅黑"/>
          <w:b/>
          <w:szCs w:val="21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br w:type="page"/>
      </w: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工作参数</w:t>
      </w:r>
    </w:p>
    <w:p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32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Fe46X0AAAAAIBAAAPAAAAAAAAAAEAIAAAACIAAABkcnMvZG93bnJldi54bWxQSwEC&#10;FAAUAAAACACHTuJAvQ/52fwBAADwAwAADgAAAAAAAAABACAAAAAfAQAAZHJzL2Uyb0RvYy54bWxQ&#10;SwUGAAAAAAYABgBZAQAAjQUAAAAA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bidi w:val="0"/>
        <w:rPr>
          <w:rFonts w:hint="eastAsia"/>
        </w:rPr>
      </w:pPr>
    </w:p>
    <w:tbl>
      <w:tblPr>
        <w:tblStyle w:val="8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2835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4" w:type="dxa"/>
            <w:vMerge w:val="restar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电气参数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输入电压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DC3.5-5.5V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4" w:type="dxa"/>
            <w:vMerge w:val="continue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330" w:lineRule="atLeast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额定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电流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330" w:lineRule="atLeast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0.6A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4" w:type="dxa"/>
            <w:vMerge w:val="continue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noWrap w:val="0"/>
            <w:vAlign w:val="top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额定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功率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3W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4" w:type="dxa"/>
            <w:vMerge w:val="restart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工作环境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330" w:lineRule="atLeast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工作温度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widowControl/>
              <w:spacing w:line="330" w:lineRule="atLeast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-20℃ - 7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4" w:type="dxa"/>
            <w:vMerge w:val="continue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35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工作湿度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10%RH-90%RH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存储环境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温度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-25℃～125℃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板卡尺寸</w:t>
            </w:r>
          </w:p>
        </w:tc>
        <w:tc>
          <w:tcPr>
            <w:tcW w:w="5670" w:type="dxa"/>
            <w:gridSpan w:val="2"/>
            <w:noWrap w:val="0"/>
            <w:vAlign w:val="top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144.02mmX91.19mm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净重</w:t>
            </w:r>
          </w:p>
        </w:tc>
        <w:tc>
          <w:tcPr>
            <w:tcW w:w="5670" w:type="dxa"/>
            <w:gridSpan w:val="2"/>
            <w:noWrap w:val="0"/>
            <w:vAlign w:val="top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106.7g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认证信息</w:t>
            </w:r>
          </w:p>
        </w:tc>
        <w:tc>
          <w:tcPr>
            <w:tcW w:w="5670" w:type="dxa"/>
            <w:gridSpan w:val="2"/>
            <w:noWrap w:val="0"/>
            <w:vAlign w:val="top"/>
          </w:tcPr>
          <w:p>
            <w:pPr>
              <w:jc w:val="center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符合RoHS标准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符合CE-EMC标准</w:t>
            </w:r>
          </w:p>
        </w:tc>
      </w:tr>
    </w:tbl>
    <w:p>
      <w:pPr>
        <w:pStyle w:val="12"/>
        <w:spacing w:line="480" w:lineRule="auto"/>
        <w:ind w:firstLine="0" w:firstLineChars="0"/>
        <w:outlineLvl w:val="0"/>
        <w:rPr>
          <w:rFonts w:hint="eastAsia" w:ascii="微软雅黑" w:hAnsi="微软雅黑" w:eastAsia="微软雅黑" w:cs="微软雅黑"/>
          <w:b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br w:type="page"/>
      </w:r>
    </w:p>
    <w:p>
      <w:pPr>
        <w:tabs>
          <w:tab w:val="left" w:pos="7438"/>
        </w:tabs>
        <w:jc w:val="left"/>
        <w:rPr>
          <w:rFonts w:hint="default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E74B5"/>
          <w:sz w:val="48"/>
          <w:szCs w:val="96"/>
          <w:lang w:val="en-US" w:eastAsia="zh-CN"/>
        </w:rPr>
        <w:t>注意事项</w:t>
      </w:r>
    </w:p>
    <w:p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inline distT="0" distB="0" distL="114300" distR="114300">
                <wp:extent cx="5543550" cy="0"/>
                <wp:effectExtent l="0" t="13970" r="0" b="24130"/>
                <wp:docPr id="33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直接连接符 4" o:spid="_x0000_s1026" o:spt="20" style="height:0pt;width:436.5pt;" filled="f" stroked="t" coordsize="21600,21600" o:gfxdata="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Fe46X0AAAAAIBAAAPAAAAAAAAAAEAIAAAACIAAABkcnMvZG93bnJldi54bWxQSwEC&#10;FAAUAAAACACHTuJA68nnbfwBAADwAwAADgAAAAAAAAABACAAAAAfAQAAZHJzL2Uyb0RvYy54bWxQ&#10;SwUGAAAAAAYABgBZAQAAjQUAAAAA&#10;">
                <v:fill on="f" focussize="0,0"/>
                <v:stroke weight="2.25pt" color="#000000" joinstyle="miter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</w:p>
    <w:p>
      <w:pPr>
        <w:bidi w:val="0"/>
        <w:rPr>
          <w:rFonts w:hint="eastAsia"/>
        </w:rPr>
      </w:pPr>
    </w:p>
    <w:p>
      <w:pPr>
        <w:pStyle w:val="12"/>
        <w:numPr>
          <w:ilvl w:val="0"/>
          <w:numId w:val="7"/>
        </w:numPr>
        <w:spacing w:line="360" w:lineRule="auto"/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295275</wp:posOffset>
            </wp:positionV>
            <wp:extent cx="914400" cy="749935"/>
            <wp:effectExtent l="0" t="0" r="0" b="12065"/>
            <wp:wrapNone/>
            <wp:docPr id="13" name="图片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Cs w:val="21"/>
        </w:rPr>
        <w:t>安装过程须由专业人员完成。</w:t>
      </w:r>
    </w:p>
    <w:p>
      <w:pPr>
        <w:pStyle w:val="12"/>
        <w:numPr>
          <w:ilvl w:val="0"/>
          <w:numId w:val="7"/>
        </w:numPr>
        <w:spacing w:line="360" w:lineRule="auto"/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必须防静电。</w:t>
      </w:r>
    </w:p>
    <w:p>
      <w:pPr>
        <w:pStyle w:val="12"/>
        <w:numPr>
          <w:ilvl w:val="0"/>
          <w:numId w:val="7"/>
        </w:numPr>
        <w:spacing w:line="360" w:lineRule="auto"/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请注意防水，除尘。</w:t>
      </w:r>
    </w:p>
    <w:sectPr>
      <w:footerReference r:id="rId7" w:type="default"/>
      <w:pgSz w:w="11906" w:h="16838"/>
      <w:pgMar w:top="1417" w:right="1247" w:bottom="1417" w:left="1247" w:header="851" w:footer="794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8135"/>
        <w:tab w:val="clear" w:pos="4153"/>
      </w:tabs>
      <w:rPr>
        <w:rFonts w:ascii="微软雅黑" w:hAnsi="微软雅黑" w:eastAsia="微软雅黑" w:cs="微软雅黑"/>
        <w:color w:val="404040"/>
        <w:sz w:val="21"/>
        <w:szCs w:val="21"/>
      </w:rPr>
    </w:pPr>
    <w:r>
      <w:rPr>
        <w:rFonts w:hint="eastAsia" w:ascii="微软雅黑" w:hAnsi="微软雅黑" w:eastAsia="微软雅黑" w:cs="微软雅黑"/>
        <w:color w:val="404040"/>
        <w:sz w:val="21"/>
        <w:szCs w:val="21"/>
        <w:lang w:val="en-US" w:eastAsia="zh-CN"/>
      </w:rPr>
      <w:tab/>
    </w:r>
  </w:p>
  <w:p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8135"/>
        <w:tab w:val="clear" w:pos="4153"/>
      </w:tabs>
      <w:rPr>
        <w:rFonts w:ascii="微软雅黑" w:hAnsi="微软雅黑" w:eastAsia="微软雅黑" w:cs="微软雅黑"/>
        <w:color w:val="404040"/>
        <w:sz w:val="21"/>
        <w:szCs w:val="21"/>
      </w:rPr>
    </w:pPr>
    <w:r>
      <w:rPr>
        <w:rFonts w:hint="eastAsia" w:ascii="微软雅黑" w:hAnsi="微软雅黑" w:eastAsia="微软雅黑" w:cs="微软雅黑"/>
        <w:color w:val="404040"/>
        <w:sz w:val="21"/>
        <w:szCs w:val="21"/>
        <w:lang w:val="en-US" w:eastAsia="zh-CN"/>
      </w:rPr>
      <w:tab/>
    </w:r>
  </w:p>
  <w:p>
    <w:pPr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8135"/>
        <w:tab w:val="clear" w:pos="4153"/>
      </w:tabs>
      <w:rPr>
        <w:rFonts w:ascii="微软雅黑" w:hAnsi="微软雅黑" w:eastAsia="微软雅黑" w:cs="微软雅黑"/>
        <w:color w:val="404040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3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+UgWwc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color w:val="404040"/>
        <w:sz w:val="21"/>
        <w:szCs w:val="21"/>
        <w:lang w:val="en-US" w:eastAsia="zh-CN"/>
      </w:rPr>
      <w:t>www.ledok.cn</w:t>
    </w:r>
    <w:r>
      <w:rPr>
        <w:rFonts w:hint="eastAsia" w:ascii="微软雅黑" w:hAnsi="微软雅黑" w:eastAsia="微软雅黑" w:cs="微软雅黑"/>
        <w:color w:val="404040"/>
        <w:sz w:val="21"/>
        <w:szCs w:val="21"/>
        <w:lang w:val="en-US" w:eastAsia="zh-CN"/>
      </w:rPr>
      <w:tab/>
    </w:r>
  </w:p>
  <w:p>
    <w:pPr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sz w:val="30"/>
        <w:szCs w:val="30"/>
      </w:rPr>
    </w:pP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F05BD6"/>
    <w:multiLevelType w:val="singleLevel"/>
    <w:tmpl w:val="E0F05BD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6CC255B"/>
    <w:multiLevelType w:val="singleLevel"/>
    <w:tmpl w:val="F6CC255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433A6A5"/>
    <w:multiLevelType w:val="singleLevel"/>
    <w:tmpl w:val="0433A6A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2F5C09AE"/>
    <w:multiLevelType w:val="singleLevel"/>
    <w:tmpl w:val="2F5C09A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37A0CCBC"/>
    <w:multiLevelType w:val="singleLevel"/>
    <w:tmpl w:val="37A0CCB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0883E38"/>
    <w:multiLevelType w:val="multilevel"/>
    <w:tmpl w:val="50883E38"/>
    <w:lvl w:ilvl="0" w:tentative="0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5AB4469"/>
    <w:multiLevelType w:val="multilevel"/>
    <w:tmpl w:val="55AB4469"/>
    <w:lvl w:ilvl="0" w:tentative="0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eastAsia" w:eastAsia="微软雅黑"/>
        <w:caps w:val="0"/>
        <w:strike w:val="0"/>
        <w:dstrike w:val="0"/>
        <w:outline w:val="0"/>
        <w:shadow w:val="0"/>
        <w:emboss w:val="0"/>
        <w:imprint w:val="0"/>
        <w:vanish w:val="0"/>
        <w:u w:val="none" w:color="0000FF"/>
        <w:vertAlign w:val="baseline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hMjI3ZTNkMWMzNDhhYWRiZGU5MTk1ODQ4NWE2NmEifQ=="/>
  </w:docVars>
  <w:rsids>
    <w:rsidRoot w:val="00A86F7F"/>
    <w:rsid w:val="00005531"/>
    <w:rsid w:val="00027AC9"/>
    <w:rsid w:val="000439D1"/>
    <w:rsid w:val="00045FAE"/>
    <w:rsid w:val="00051CCF"/>
    <w:rsid w:val="0005672D"/>
    <w:rsid w:val="00064A3E"/>
    <w:rsid w:val="0007266C"/>
    <w:rsid w:val="000756DC"/>
    <w:rsid w:val="0007684E"/>
    <w:rsid w:val="000769E5"/>
    <w:rsid w:val="00090A12"/>
    <w:rsid w:val="000A2BA0"/>
    <w:rsid w:val="000A6A8A"/>
    <w:rsid w:val="000B1542"/>
    <w:rsid w:val="000B5CB4"/>
    <w:rsid w:val="000C60B9"/>
    <w:rsid w:val="000E01F7"/>
    <w:rsid w:val="000E0C83"/>
    <w:rsid w:val="000F54AF"/>
    <w:rsid w:val="00110731"/>
    <w:rsid w:val="00110E79"/>
    <w:rsid w:val="0011239F"/>
    <w:rsid w:val="00122ED8"/>
    <w:rsid w:val="00125327"/>
    <w:rsid w:val="00125615"/>
    <w:rsid w:val="00145E77"/>
    <w:rsid w:val="0016033F"/>
    <w:rsid w:val="001830BE"/>
    <w:rsid w:val="00190F0A"/>
    <w:rsid w:val="001A5851"/>
    <w:rsid w:val="001B0651"/>
    <w:rsid w:val="001C37ED"/>
    <w:rsid w:val="001E09B7"/>
    <w:rsid w:val="001E58FE"/>
    <w:rsid w:val="001E59C2"/>
    <w:rsid w:val="001F3712"/>
    <w:rsid w:val="00201607"/>
    <w:rsid w:val="00204FEE"/>
    <w:rsid w:val="00210751"/>
    <w:rsid w:val="002161BF"/>
    <w:rsid w:val="00224ADD"/>
    <w:rsid w:val="00232123"/>
    <w:rsid w:val="00241ADF"/>
    <w:rsid w:val="00242259"/>
    <w:rsid w:val="002458A6"/>
    <w:rsid w:val="00264A2B"/>
    <w:rsid w:val="002707C5"/>
    <w:rsid w:val="00271C99"/>
    <w:rsid w:val="00271CB7"/>
    <w:rsid w:val="00273D95"/>
    <w:rsid w:val="00292B5E"/>
    <w:rsid w:val="002A3491"/>
    <w:rsid w:val="002A41B4"/>
    <w:rsid w:val="002B256D"/>
    <w:rsid w:val="002B51F0"/>
    <w:rsid w:val="002B6256"/>
    <w:rsid w:val="002C341A"/>
    <w:rsid w:val="002C7BCC"/>
    <w:rsid w:val="002E596F"/>
    <w:rsid w:val="002E64E7"/>
    <w:rsid w:val="002F19DF"/>
    <w:rsid w:val="002F4D22"/>
    <w:rsid w:val="00304245"/>
    <w:rsid w:val="00313725"/>
    <w:rsid w:val="00315541"/>
    <w:rsid w:val="0031721D"/>
    <w:rsid w:val="00331C21"/>
    <w:rsid w:val="00332026"/>
    <w:rsid w:val="0034069E"/>
    <w:rsid w:val="00342E70"/>
    <w:rsid w:val="00344C55"/>
    <w:rsid w:val="003600D8"/>
    <w:rsid w:val="00364B0C"/>
    <w:rsid w:val="0038427F"/>
    <w:rsid w:val="00396FAB"/>
    <w:rsid w:val="003A1E01"/>
    <w:rsid w:val="003A2278"/>
    <w:rsid w:val="003B42E3"/>
    <w:rsid w:val="003C3765"/>
    <w:rsid w:val="003C72C3"/>
    <w:rsid w:val="003D4D13"/>
    <w:rsid w:val="003D5CB1"/>
    <w:rsid w:val="003D72CA"/>
    <w:rsid w:val="003E27F7"/>
    <w:rsid w:val="003F0BB7"/>
    <w:rsid w:val="003F390C"/>
    <w:rsid w:val="003F5428"/>
    <w:rsid w:val="00400B7F"/>
    <w:rsid w:val="00403D25"/>
    <w:rsid w:val="00404BFC"/>
    <w:rsid w:val="0041130D"/>
    <w:rsid w:val="004136D8"/>
    <w:rsid w:val="0043487D"/>
    <w:rsid w:val="00436669"/>
    <w:rsid w:val="0044388F"/>
    <w:rsid w:val="004445B7"/>
    <w:rsid w:val="00447DED"/>
    <w:rsid w:val="00463350"/>
    <w:rsid w:val="00465866"/>
    <w:rsid w:val="00481F26"/>
    <w:rsid w:val="00497783"/>
    <w:rsid w:val="004A29A2"/>
    <w:rsid w:val="004B080A"/>
    <w:rsid w:val="004B58EA"/>
    <w:rsid w:val="004D269B"/>
    <w:rsid w:val="004E1ADE"/>
    <w:rsid w:val="004E5990"/>
    <w:rsid w:val="004E7EF2"/>
    <w:rsid w:val="004F6A36"/>
    <w:rsid w:val="00505AEE"/>
    <w:rsid w:val="00507305"/>
    <w:rsid w:val="00514A5F"/>
    <w:rsid w:val="0052475B"/>
    <w:rsid w:val="005264E0"/>
    <w:rsid w:val="0053079F"/>
    <w:rsid w:val="00535F1F"/>
    <w:rsid w:val="00541DFA"/>
    <w:rsid w:val="00546CAD"/>
    <w:rsid w:val="00552502"/>
    <w:rsid w:val="00557244"/>
    <w:rsid w:val="00557D78"/>
    <w:rsid w:val="00565790"/>
    <w:rsid w:val="0057666D"/>
    <w:rsid w:val="00582931"/>
    <w:rsid w:val="00583C13"/>
    <w:rsid w:val="00585AD5"/>
    <w:rsid w:val="005920D7"/>
    <w:rsid w:val="005925B1"/>
    <w:rsid w:val="005A118A"/>
    <w:rsid w:val="005A4C15"/>
    <w:rsid w:val="005B27E0"/>
    <w:rsid w:val="005B60EC"/>
    <w:rsid w:val="005D3D90"/>
    <w:rsid w:val="005E3B60"/>
    <w:rsid w:val="005F04BC"/>
    <w:rsid w:val="00602B3E"/>
    <w:rsid w:val="00616FC7"/>
    <w:rsid w:val="00620378"/>
    <w:rsid w:val="006217F2"/>
    <w:rsid w:val="00624BAE"/>
    <w:rsid w:val="00637A0D"/>
    <w:rsid w:val="006474F9"/>
    <w:rsid w:val="0066556E"/>
    <w:rsid w:val="006656D9"/>
    <w:rsid w:val="0066581D"/>
    <w:rsid w:val="00665B91"/>
    <w:rsid w:val="00667DCD"/>
    <w:rsid w:val="0067015A"/>
    <w:rsid w:val="00670FB6"/>
    <w:rsid w:val="006B00AF"/>
    <w:rsid w:val="006B44BB"/>
    <w:rsid w:val="006B4CBD"/>
    <w:rsid w:val="006B6087"/>
    <w:rsid w:val="006B6B7A"/>
    <w:rsid w:val="006C089E"/>
    <w:rsid w:val="006C0C9E"/>
    <w:rsid w:val="006C7428"/>
    <w:rsid w:val="006D7B0C"/>
    <w:rsid w:val="006E59B2"/>
    <w:rsid w:val="00704EE0"/>
    <w:rsid w:val="00713B2D"/>
    <w:rsid w:val="00721DC2"/>
    <w:rsid w:val="0072363E"/>
    <w:rsid w:val="007252B1"/>
    <w:rsid w:val="00731C55"/>
    <w:rsid w:val="0073745F"/>
    <w:rsid w:val="00741C8B"/>
    <w:rsid w:val="00742B74"/>
    <w:rsid w:val="0074381D"/>
    <w:rsid w:val="007454D8"/>
    <w:rsid w:val="00745E78"/>
    <w:rsid w:val="007526A1"/>
    <w:rsid w:val="00752B88"/>
    <w:rsid w:val="00752E33"/>
    <w:rsid w:val="00756C7B"/>
    <w:rsid w:val="0075701E"/>
    <w:rsid w:val="00764D00"/>
    <w:rsid w:val="00766DF1"/>
    <w:rsid w:val="00771C6A"/>
    <w:rsid w:val="007827EF"/>
    <w:rsid w:val="00782B5A"/>
    <w:rsid w:val="007864CF"/>
    <w:rsid w:val="0079328A"/>
    <w:rsid w:val="007945A3"/>
    <w:rsid w:val="007A2C41"/>
    <w:rsid w:val="007A677B"/>
    <w:rsid w:val="007B69E4"/>
    <w:rsid w:val="007C028C"/>
    <w:rsid w:val="007C1D28"/>
    <w:rsid w:val="007D6694"/>
    <w:rsid w:val="007D6EB3"/>
    <w:rsid w:val="007D756D"/>
    <w:rsid w:val="007D7F2D"/>
    <w:rsid w:val="007E0A2E"/>
    <w:rsid w:val="007E2BB8"/>
    <w:rsid w:val="007E7B44"/>
    <w:rsid w:val="00800859"/>
    <w:rsid w:val="00800B4D"/>
    <w:rsid w:val="0082005C"/>
    <w:rsid w:val="00821866"/>
    <w:rsid w:val="00823F49"/>
    <w:rsid w:val="00850DA4"/>
    <w:rsid w:val="00851A39"/>
    <w:rsid w:val="008560BB"/>
    <w:rsid w:val="0087135A"/>
    <w:rsid w:val="008737E8"/>
    <w:rsid w:val="00883B60"/>
    <w:rsid w:val="00894A0C"/>
    <w:rsid w:val="008A0CC3"/>
    <w:rsid w:val="008A137A"/>
    <w:rsid w:val="008A26D5"/>
    <w:rsid w:val="008A5A51"/>
    <w:rsid w:val="008A6E85"/>
    <w:rsid w:val="008A7808"/>
    <w:rsid w:val="008B0F2F"/>
    <w:rsid w:val="008B73A4"/>
    <w:rsid w:val="008B7E71"/>
    <w:rsid w:val="008C5874"/>
    <w:rsid w:val="008D5C46"/>
    <w:rsid w:val="008E151E"/>
    <w:rsid w:val="008E28D0"/>
    <w:rsid w:val="008E35BB"/>
    <w:rsid w:val="008E4E9F"/>
    <w:rsid w:val="008F77EB"/>
    <w:rsid w:val="00900070"/>
    <w:rsid w:val="009035EC"/>
    <w:rsid w:val="00912137"/>
    <w:rsid w:val="00913C8F"/>
    <w:rsid w:val="009178D2"/>
    <w:rsid w:val="00934CAE"/>
    <w:rsid w:val="009353B7"/>
    <w:rsid w:val="00950633"/>
    <w:rsid w:val="00954708"/>
    <w:rsid w:val="00974FA6"/>
    <w:rsid w:val="0098185B"/>
    <w:rsid w:val="00987308"/>
    <w:rsid w:val="00987DA9"/>
    <w:rsid w:val="009A0F04"/>
    <w:rsid w:val="009A7A69"/>
    <w:rsid w:val="009B3642"/>
    <w:rsid w:val="009C6669"/>
    <w:rsid w:val="009D0235"/>
    <w:rsid w:val="009D0FF1"/>
    <w:rsid w:val="009D52C3"/>
    <w:rsid w:val="009D6F73"/>
    <w:rsid w:val="009F09CD"/>
    <w:rsid w:val="009F45B2"/>
    <w:rsid w:val="009F7CE0"/>
    <w:rsid w:val="00A013FA"/>
    <w:rsid w:val="00A14811"/>
    <w:rsid w:val="00A152F1"/>
    <w:rsid w:val="00A27210"/>
    <w:rsid w:val="00A32B92"/>
    <w:rsid w:val="00A34F5E"/>
    <w:rsid w:val="00A37B8B"/>
    <w:rsid w:val="00A403CD"/>
    <w:rsid w:val="00A417DC"/>
    <w:rsid w:val="00A63F61"/>
    <w:rsid w:val="00A672C2"/>
    <w:rsid w:val="00A85822"/>
    <w:rsid w:val="00A86F7F"/>
    <w:rsid w:val="00A94A04"/>
    <w:rsid w:val="00AA1106"/>
    <w:rsid w:val="00AA5C41"/>
    <w:rsid w:val="00AB5F4B"/>
    <w:rsid w:val="00AC2E44"/>
    <w:rsid w:val="00AC40B4"/>
    <w:rsid w:val="00AE4048"/>
    <w:rsid w:val="00AE5809"/>
    <w:rsid w:val="00AE5BF4"/>
    <w:rsid w:val="00AE5CC9"/>
    <w:rsid w:val="00AE6BFF"/>
    <w:rsid w:val="00AE6F9E"/>
    <w:rsid w:val="00AF2BCE"/>
    <w:rsid w:val="00AF3A0A"/>
    <w:rsid w:val="00B002C0"/>
    <w:rsid w:val="00B04F7C"/>
    <w:rsid w:val="00B05191"/>
    <w:rsid w:val="00B0590D"/>
    <w:rsid w:val="00B136C9"/>
    <w:rsid w:val="00B15776"/>
    <w:rsid w:val="00B15905"/>
    <w:rsid w:val="00B27770"/>
    <w:rsid w:val="00B32DAA"/>
    <w:rsid w:val="00B330B2"/>
    <w:rsid w:val="00B343DA"/>
    <w:rsid w:val="00B4144C"/>
    <w:rsid w:val="00B54801"/>
    <w:rsid w:val="00B60B6D"/>
    <w:rsid w:val="00B64A0B"/>
    <w:rsid w:val="00B71744"/>
    <w:rsid w:val="00B80247"/>
    <w:rsid w:val="00B81BBE"/>
    <w:rsid w:val="00B81ED0"/>
    <w:rsid w:val="00B9065C"/>
    <w:rsid w:val="00B90772"/>
    <w:rsid w:val="00B931FE"/>
    <w:rsid w:val="00B949F2"/>
    <w:rsid w:val="00BA6560"/>
    <w:rsid w:val="00BB7F58"/>
    <w:rsid w:val="00BC58FB"/>
    <w:rsid w:val="00BC7F73"/>
    <w:rsid w:val="00BD146D"/>
    <w:rsid w:val="00BD1739"/>
    <w:rsid w:val="00BD29B0"/>
    <w:rsid w:val="00BD4AFD"/>
    <w:rsid w:val="00BE3837"/>
    <w:rsid w:val="00BF1B91"/>
    <w:rsid w:val="00C00FD2"/>
    <w:rsid w:val="00C01EDC"/>
    <w:rsid w:val="00C024FB"/>
    <w:rsid w:val="00C02A21"/>
    <w:rsid w:val="00C04521"/>
    <w:rsid w:val="00C050F1"/>
    <w:rsid w:val="00C179B3"/>
    <w:rsid w:val="00C17A95"/>
    <w:rsid w:val="00C43B97"/>
    <w:rsid w:val="00C4746C"/>
    <w:rsid w:val="00C533BF"/>
    <w:rsid w:val="00C606F7"/>
    <w:rsid w:val="00C60B09"/>
    <w:rsid w:val="00C61EAD"/>
    <w:rsid w:val="00C71001"/>
    <w:rsid w:val="00C72F60"/>
    <w:rsid w:val="00C73211"/>
    <w:rsid w:val="00C802E8"/>
    <w:rsid w:val="00C870F3"/>
    <w:rsid w:val="00C875F4"/>
    <w:rsid w:val="00C877E4"/>
    <w:rsid w:val="00C92576"/>
    <w:rsid w:val="00C95127"/>
    <w:rsid w:val="00CB36B3"/>
    <w:rsid w:val="00CB4C19"/>
    <w:rsid w:val="00CB58B9"/>
    <w:rsid w:val="00CC021F"/>
    <w:rsid w:val="00CC7D31"/>
    <w:rsid w:val="00CD36A9"/>
    <w:rsid w:val="00CE3F0A"/>
    <w:rsid w:val="00CF11DA"/>
    <w:rsid w:val="00CF1E80"/>
    <w:rsid w:val="00CF49E1"/>
    <w:rsid w:val="00D12610"/>
    <w:rsid w:val="00D136DF"/>
    <w:rsid w:val="00D152E9"/>
    <w:rsid w:val="00D165A7"/>
    <w:rsid w:val="00D400E5"/>
    <w:rsid w:val="00D41E5C"/>
    <w:rsid w:val="00D42D1C"/>
    <w:rsid w:val="00D55C4F"/>
    <w:rsid w:val="00D577B2"/>
    <w:rsid w:val="00D65D24"/>
    <w:rsid w:val="00D70BDB"/>
    <w:rsid w:val="00D70E9F"/>
    <w:rsid w:val="00D71B28"/>
    <w:rsid w:val="00D740D3"/>
    <w:rsid w:val="00D758B1"/>
    <w:rsid w:val="00D80858"/>
    <w:rsid w:val="00D82E5F"/>
    <w:rsid w:val="00D90A21"/>
    <w:rsid w:val="00DA0165"/>
    <w:rsid w:val="00DA10C1"/>
    <w:rsid w:val="00DA51C8"/>
    <w:rsid w:val="00DB2CBA"/>
    <w:rsid w:val="00DC2B4D"/>
    <w:rsid w:val="00DC6925"/>
    <w:rsid w:val="00DD56FF"/>
    <w:rsid w:val="00DE7251"/>
    <w:rsid w:val="00DE759A"/>
    <w:rsid w:val="00E0154C"/>
    <w:rsid w:val="00E04C2F"/>
    <w:rsid w:val="00E16017"/>
    <w:rsid w:val="00E20FD3"/>
    <w:rsid w:val="00E44825"/>
    <w:rsid w:val="00E51C12"/>
    <w:rsid w:val="00E63395"/>
    <w:rsid w:val="00E6759C"/>
    <w:rsid w:val="00E7098C"/>
    <w:rsid w:val="00E70C0E"/>
    <w:rsid w:val="00E841BA"/>
    <w:rsid w:val="00E84341"/>
    <w:rsid w:val="00E92774"/>
    <w:rsid w:val="00E96E9F"/>
    <w:rsid w:val="00EA758B"/>
    <w:rsid w:val="00EB0679"/>
    <w:rsid w:val="00EB6EB0"/>
    <w:rsid w:val="00EC6527"/>
    <w:rsid w:val="00ED6A68"/>
    <w:rsid w:val="00EE4C8A"/>
    <w:rsid w:val="00EF1EB4"/>
    <w:rsid w:val="00EF5B6D"/>
    <w:rsid w:val="00EF776B"/>
    <w:rsid w:val="00F27117"/>
    <w:rsid w:val="00F37835"/>
    <w:rsid w:val="00F4692F"/>
    <w:rsid w:val="00F741AD"/>
    <w:rsid w:val="00F81717"/>
    <w:rsid w:val="00F82B4F"/>
    <w:rsid w:val="00F91A6C"/>
    <w:rsid w:val="00F92A09"/>
    <w:rsid w:val="00F92D93"/>
    <w:rsid w:val="00FA1114"/>
    <w:rsid w:val="00FA19E2"/>
    <w:rsid w:val="00FA6F33"/>
    <w:rsid w:val="00FB4572"/>
    <w:rsid w:val="00FB688A"/>
    <w:rsid w:val="00FC66D5"/>
    <w:rsid w:val="00FD6E9F"/>
    <w:rsid w:val="067213B0"/>
    <w:rsid w:val="080A075E"/>
    <w:rsid w:val="09BB6CB4"/>
    <w:rsid w:val="16413DA1"/>
    <w:rsid w:val="23685F64"/>
    <w:rsid w:val="2B1D3ADF"/>
    <w:rsid w:val="2B8B407A"/>
    <w:rsid w:val="33C82115"/>
    <w:rsid w:val="3D382417"/>
    <w:rsid w:val="3FCD380C"/>
    <w:rsid w:val="3FD850CE"/>
    <w:rsid w:val="561E7B2E"/>
    <w:rsid w:val="603A2785"/>
    <w:rsid w:val="67E21C79"/>
    <w:rsid w:val="6A172D42"/>
    <w:rsid w:val="6D2D1690"/>
    <w:rsid w:val="6F663D66"/>
    <w:rsid w:val="7379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5"/>
    <w:semiHidden/>
    <w:unhideWhenUsed/>
    <w:qFormat/>
    <w:uiPriority w:val="99"/>
    <w:rPr>
      <w:rFonts w:ascii="宋体"/>
      <w:sz w:val="18"/>
      <w:szCs w:val="18"/>
    </w:rPr>
  </w:style>
  <w:style w:type="paragraph" w:styleId="3">
    <w:name w:val="Body Text"/>
    <w:basedOn w:val="1"/>
    <w:link w:val="19"/>
    <w:qFormat/>
    <w:uiPriority w:val="1"/>
    <w:pPr>
      <w:autoSpaceDE w:val="0"/>
      <w:autoSpaceDN w:val="0"/>
      <w:adjustRightInd w:val="0"/>
      <w:jc w:val="left"/>
    </w:pPr>
    <w:rPr>
      <w:rFonts w:ascii="宋体" w:hAnsi="Times New Roman" w:cs="宋体"/>
      <w:kern w:val="0"/>
      <w:sz w:val="24"/>
      <w:szCs w:val="24"/>
    </w:rPr>
  </w:style>
  <w:style w:type="paragraph" w:styleId="4">
    <w:name w:val="Balloon Text"/>
    <w:basedOn w:val="1"/>
    <w:link w:val="13"/>
    <w:semiHidden/>
    <w:unhideWhenUsed/>
    <w:qFormat/>
    <w:uiPriority w:val="99"/>
    <w:rPr>
      <w:kern w:val="0"/>
      <w:sz w:val="18"/>
      <w:szCs w:val="18"/>
      <w:lang w:val="zh-CN" w:eastAsia="zh-CN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 w:eastAsia="zh-CN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 w:eastAsia="zh-CN"/>
    </w:rPr>
  </w:style>
  <w:style w:type="table" w:styleId="8">
    <w:name w:val="Table Grid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0">
    <w:name w:val="页眉 Char"/>
    <w:link w:val="6"/>
    <w:qFormat/>
    <w:uiPriority w:val="99"/>
    <w:rPr>
      <w:sz w:val="18"/>
      <w:szCs w:val="18"/>
    </w:rPr>
  </w:style>
  <w:style w:type="character" w:customStyle="1" w:styleId="11">
    <w:name w:val="页脚 Char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1"/>
    <w:pPr>
      <w:ind w:firstLine="420" w:firstLineChars="200"/>
    </w:pPr>
  </w:style>
  <w:style w:type="character" w:customStyle="1" w:styleId="13">
    <w:name w:val="批注框文本 Char"/>
    <w:link w:val="4"/>
    <w:semiHidden/>
    <w:qFormat/>
    <w:uiPriority w:val="99"/>
    <w:rPr>
      <w:sz w:val="18"/>
      <w:szCs w:val="18"/>
    </w:rPr>
  </w:style>
  <w:style w:type="paragraph" w:customStyle="1" w:styleId="14">
    <w:name w:val="_Style 2"/>
    <w:basedOn w:val="1"/>
    <w:qFormat/>
    <w:uiPriority w:val="34"/>
    <w:pPr>
      <w:ind w:firstLine="420" w:firstLineChars="200"/>
    </w:pPr>
    <w:rPr>
      <w:rFonts w:ascii="Times New Roman" w:hAnsi="Times New Roman"/>
    </w:rPr>
  </w:style>
  <w:style w:type="character" w:customStyle="1" w:styleId="15">
    <w:name w:val="文档结构图 Char"/>
    <w:link w:val="2"/>
    <w:semiHidden/>
    <w:qFormat/>
    <w:uiPriority w:val="99"/>
    <w:rPr>
      <w:rFonts w:ascii="宋体"/>
      <w:kern w:val="2"/>
      <w:sz w:val="18"/>
      <w:szCs w:val="18"/>
    </w:r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Arial" w:hAnsi="Arial" w:eastAsia="Arial" w:cs="Arial"/>
      <w:kern w:val="0"/>
      <w:sz w:val="22"/>
      <w:lang w:val="zh-CN" w:bidi="zh-CN"/>
    </w:rPr>
  </w:style>
  <w:style w:type="table" w:customStyle="1" w:styleId="17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Heading 2"/>
    <w:basedOn w:val="1"/>
    <w:qFormat/>
    <w:uiPriority w:val="1"/>
    <w:pPr>
      <w:autoSpaceDE w:val="0"/>
      <w:autoSpaceDN w:val="0"/>
      <w:adjustRightInd w:val="0"/>
      <w:spacing w:before="10"/>
      <w:ind w:left="965"/>
      <w:jc w:val="left"/>
      <w:outlineLvl w:val="1"/>
    </w:pPr>
    <w:rPr>
      <w:rFonts w:ascii="宋体" w:hAnsi="Times New Roman" w:cs="宋体"/>
      <w:kern w:val="0"/>
      <w:sz w:val="28"/>
      <w:szCs w:val="28"/>
    </w:rPr>
  </w:style>
  <w:style w:type="character" w:customStyle="1" w:styleId="19">
    <w:name w:val="正文文本 Char"/>
    <w:link w:val="3"/>
    <w:qFormat/>
    <w:uiPriority w:val="1"/>
    <w:rPr>
      <w:rFonts w:ascii="宋体" w:hAnsi="Times New Roman" w:cs="宋体"/>
      <w:sz w:val="24"/>
      <w:szCs w:val="24"/>
    </w:rPr>
  </w:style>
  <w:style w:type="table" w:customStyle="1" w:styleId="20">
    <w:name w:val="网格型1"/>
    <w:basedOn w:val="7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1">
    <w:name w:val="页脚 字符"/>
    <w:qFormat/>
    <w:uiPriority w:val="99"/>
  </w:style>
  <w:style w:type="paragraph" w:customStyle="1" w:styleId="22">
    <w:name w:val="_Style 21"/>
    <w:basedOn w:val="1"/>
    <w:next w:val="12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wmf"/><Relationship Id="rId15" Type="http://schemas.openxmlformats.org/officeDocument/2006/relationships/image" Target="media/image7.wmf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7BD09F-D8B3-4AC9-97D1-D06F86058A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15</Pages>
  <Words>1427</Words>
  <Characters>1747</Characters>
  <Lines>9</Lines>
  <Paragraphs>2</Paragraphs>
  <TotalTime>1</TotalTime>
  <ScaleCrop>false</ScaleCrop>
  <LinksUpToDate>false</LinksUpToDate>
  <CharactersWithSpaces>1782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2020-01-13T03:29:00Z</dcterms:created>
  <dc:creator>shijianyong</dc:creator>
  <cp:lastModifiedBy>黎晓红</cp:lastModifiedBy>
  <cp:lastPrinted>2019-05-05T10:49:00Z</cp:lastPrinted>
  <dcterms:modified xsi:type="dcterms:W3CDTF">2022-10-21T09:28:51Z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531304BAC9BA4775B58596F8C340F813</vt:lpwstr>
  </property>
</Properties>
</file>